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tbl>
      <w:tblPr>
        <w:tblW w:w="14164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414"/>
        <w:gridCol w:w="2937"/>
        <w:gridCol w:w="2938"/>
        <w:gridCol w:w="2938"/>
        <w:gridCol w:w="2937"/>
      </w:tblGrid>
      <w:tr>
        <w:tblPrEx>
          <w:shd w:val="clear" w:color="auto" w:fill="bdc0bf"/>
        </w:tblPrEx>
        <w:trPr>
          <w:trHeight w:val="279" w:hRule="atLeast"/>
          <w:tblHeader/>
        </w:trPr>
        <w:tc>
          <w:tcPr>
            <w:tcW w:type="dxa" w:w="241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Helvetica" w:hAnsi="Helvetica"/>
                <w:rtl w:val="0"/>
              </w:rPr>
              <w:t>Start Up</w:t>
            </w:r>
          </w:p>
        </w:tc>
        <w:tc>
          <w:tcPr>
            <w:tcW w:type="dxa" w:w="29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Helvetica" w:hAnsi="Helvetica"/>
                <w:rtl w:val="0"/>
              </w:rPr>
              <w:t>Franchise</w:t>
            </w:r>
          </w:p>
        </w:tc>
        <w:tc>
          <w:tcPr>
            <w:tcW w:type="dxa" w:w="29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Helvetica" w:hAnsi="Helvetica"/>
                <w:rtl w:val="0"/>
              </w:rPr>
              <w:t>License</w:t>
            </w:r>
          </w:p>
        </w:tc>
        <w:tc>
          <w:tcPr>
            <w:tcW w:type="dxa" w:w="29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Helvetica" w:hAnsi="Helvetica"/>
                <w:rtl w:val="0"/>
              </w:rPr>
              <w:t>Acquisition</w:t>
            </w:r>
          </w:p>
        </w:tc>
      </w:tr>
      <w:tr>
        <w:tblPrEx>
          <w:shd w:val="clear" w:color="auto" w:fill="auto"/>
        </w:tblPrEx>
        <w:trPr>
          <w:trHeight w:val="837" w:hRule="atLeast"/>
        </w:trPr>
        <w:tc>
          <w:tcPr>
            <w:tcW w:type="dxa" w:w="2414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Customers</w:t>
            </w:r>
          </w:p>
        </w:tc>
        <w:tc>
          <w:tcPr>
            <w:tcW w:type="dxa" w:w="29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93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93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93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837" w:hRule="atLeast"/>
        </w:trPr>
        <w:tc>
          <w:tcPr>
            <w:tcW w:type="dxa" w:w="241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Location</w:t>
            </w:r>
          </w:p>
        </w:tc>
        <w:tc>
          <w:tcPr>
            <w:tcW w:type="dxa" w:w="2937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9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9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9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837" w:hRule="atLeast"/>
        </w:trPr>
        <w:tc>
          <w:tcPr>
            <w:tcW w:type="dxa" w:w="241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Management Control</w:t>
            </w:r>
          </w:p>
        </w:tc>
        <w:tc>
          <w:tcPr>
            <w:tcW w:type="dxa" w:w="2937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9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9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9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72" w:hRule="atLeast"/>
        </w:trPr>
        <w:tc>
          <w:tcPr>
            <w:tcW w:type="dxa" w:w="241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Operational Control</w:t>
            </w:r>
          </w:p>
        </w:tc>
        <w:tc>
          <w:tcPr>
            <w:tcW w:type="dxa" w:w="2937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9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9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9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837" w:hRule="atLeast"/>
        </w:trPr>
        <w:tc>
          <w:tcPr>
            <w:tcW w:type="dxa" w:w="241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Marketing</w:t>
            </w:r>
          </w:p>
        </w:tc>
        <w:tc>
          <w:tcPr>
            <w:tcW w:type="dxa" w:w="2937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9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9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9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837" w:hRule="atLeast"/>
        </w:trPr>
        <w:tc>
          <w:tcPr>
            <w:tcW w:type="dxa" w:w="241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Reputation</w:t>
            </w:r>
          </w:p>
        </w:tc>
        <w:tc>
          <w:tcPr>
            <w:tcW w:type="dxa" w:w="2937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9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9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9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837" w:hRule="atLeast"/>
        </w:trPr>
        <w:tc>
          <w:tcPr>
            <w:tcW w:type="dxa" w:w="241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Royalities/Fees</w:t>
            </w:r>
          </w:p>
        </w:tc>
        <w:tc>
          <w:tcPr>
            <w:tcW w:type="dxa" w:w="2937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9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9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9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837" w:hRule="atLeast"/>
        </w:trPr>
        <w:tc>
          <w:tcPr>
            <w:tcW w:type="dxa" w:w="241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Financing</w:t>
            </w:r>
          </w:p>
        </w:tc>
        <w:tc>
          <w:tcPr>
            <w:tcW w:type="dxa" w:w="2937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9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9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9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837" w:hRule="atLeast"/>
        </w:trPr>
        <w:tc>
          <w:tcPr>
            <w:tcW w:type="dxa" w:w="241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Disclosures</w:t>
            </w:r>
          </w:p>
        </w:tc>
        <w:tc>
          <w:tcPr>
            <w:tcW w:type="dxa" w:w="2937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9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9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9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Body"/>
        <w:bidi w:val="0"/>
      </w:pPr>
    </w:p>
    <w:sectPr>
      <w:headerReference w:type="default" r:id="rId4"/>
      <w:footerReference w:type="default" r:id="rId5"/>
      <w:pgSz w:w="15840" w:h="12240" w:orient="landscape"/>
      <w:pgMar w:top="1440" w:right="720" w:bottom="1440" w:left="72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Landscape">
  <a:themeElements>
    <a:clrScheme name="BlankLandscape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Landscap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